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ПРОТОКОЛ</w:t>
      </w:r>
    </w:p>
    <w:p>
      <w:pPr>
        <w:jc w:val="center"/>
      </w:pPr>
      <w:r>
        <w:rPr>
          <w:sz w:val="22"/>
        </w:rPr>
        <w:t>за поставяне на покана за общо събрание (чл. 13, ал. 1 ЗУЕС)</w:t>
      </w:r>
    </w:p>
    <w:p/>
    <w:p>
      <w:r>
        <w:rPr>
          <w:b w:val="0"/>
          <w:i w:val="0"/>
        </w:rPr>
        <w:t>Адрес на сградата: гр. …………………………, ул./бул./ж.к. ………………………………………………………… № …………………………, бл. …………………………, вх. …………………………</w:t>
      </w:r>
    </w:p>
    <w:p>
      <w:r>
        <w:rPr>
          <w:b w:val="0"/>
          <w:i w:val="0"/>
        </w:rPr>
        <w:t>Днес, ………………………… г., в ………………………… ч., долуподписаните, които свикваме общото събрание, поставихме покана за общо събрание на собствениците и ползвателите, насрочено за ………………………… г. от ………………………… ч.</w:t>
      </w:r>
    </w:p>
    <w:p>
      <w:r>
        <w:rPr>
          <w:b w:val="0"/>
          <w:i w:val="0"/>
        </w:rPr>
        <w:t>Поканата е поставена на видно и общодостъпно място на входа на сградата: ………………………………………………………… (например таблото за обяви на партера).</w:t>
      </w:r>
    </w:p>
    <w:p>
      <w:r>
        <w:rPr>
          <w:b w:val="0"/>
          <w:i w:val="0"/>
        </w:rPr>
        <w:t>Датата и часът на поставянето са отбелязани и върху самата покана.</w:t>
      </w:r>
    </w:p>
    <w:p/>
    <w:p>
      <w:r>
        <w:rPr>
          <w:b w:val="0"/>
          <w:i w:val="0"/>
        </w:rPr>
        <w:t>Име: …………………………………………………………   Подпис: …………………………</w:t>
      </w:r>
    </w:p>
    <w:p>
      <w:r>
        <w:rPr>
          <w:b w:val="0"/>
          <w:i w:val="0"/>
        </w:rPr>
        <w:t>Име: …………………………………………………………   Подпис: …………………………</w:t>
      </w:r>
    </w:p>
    <w:p/>
    <w:p>
      <w:r>
        <w:rPr>
          <w:b w:val="0"/>
          <w:i/>
          <w:sz w:val="18"/>
        </w:rPr>
        <w:t>Образецът следва Закона за управление на етажната собственост в сила към 20.10.2026 г. Не е правен съвет.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Ариете Хоум – arietehome.bg</dc:creator>
  <cp:keywords/>
  <dc:description>Изработка: Aura Digital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